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EFF" w:rsidRDefault="00C4604C" w:rsidP="007E7C22">
      <w:pPr>
        <w:ind w:firstLine="709"/>
        <w:jc w:val="both"/>
        <w:rPr>
          <w:b/>
          <w:sz w:val="26"/>
          <w:szCs w:val="26"/>
        </w:rPr>
      </w:pPr>
      <w:r>
        <w:rPr>
          <w:b/>
          <w:noProof/>
          <w:sz w:val="26"/>
          <w:szCs w:val="26"/>
        </w:rPr>
        <w:drawing>
          <wp:anchor distT="0" distB="0" distL="114300" distR="114300" simplePos="0" relativeHeight="251657728" behindDoc="0" locked="0" layoutInCell="1" allowOverlap="1">
            <wp:simplePos x="0" y="0"/>
            <wp:positionH relativeFrom="column">
              <wp:posOffset>116840</wp:posOffset>
            </wp:positionH>
            <wp:positionV relativeFrom="paragraph">
              <wp:posOffset>129540</wp:posOffset>
            </wp:positionV>
            <wp:extent cx="6205220" cy="2833370"/>
            <wp:effectExtent l="19050" t="0" r="508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6205220" cy="2833370"/>
                    </a:xfrm>
                    <a:prstGeom prst="rect">
                      <a:avLst/>
                    </a:prstGeom>
                    <a:noFill/>
                    <a:ln w="9525">
                      <a:noFill/>
                      <a:miter lim="800000"/>
                      <a:headEnd/>
                      <a:tailEnd/>
                    </a:ln>
                  </pic:spPr>
                </pic:pic>
              </a:graphicData>
            </a:graphic>
          </wp:anchor>
        </w:drawing>
      </w:r>
    </w:p>
    <w:p w:rsidR="00662611" w:rsidRDefault="00662611" w:rsidP="007E7C22">
      <w:pPr>
        <w:ind w:firstLine="709"/>
        <w:jc w:val="both"/>
        <w:rPr>
          <w:b/>
          <w:sz w:val="26"/>
          <w:szCs w:val="26"/>
        </w:rPr>
      </w:pPr>
    </w:p>
    <w:p w:rsidR="00662611" w:rsidRDefault="00662611" w:rsidP="007E7C22">
      <w:pPr>
        <w:ind w:firstLine="709"/>
        <w:jc w:val="both"/>
        <w:rPr>
          <w:b/>
          <w:sz w:val="26"/>
          <w:szCs w:val="26"/>
        </w:rPr>
      </w:pPr>
    </w:p>
    <w:p w:rsidR="00662611" w:rsidRDefault="00662611" w:rsidP="007E7C22">
      <w:pPr>
        <w:ind w:firstLine="709"/>
        <w:jc w:val="both"/>
        <w:rPr>
          <w:b/>
          <w:sz w:val="26"/>
          <w:szCs w:val="26"/>
        </w:rPr>
      </w:pPr>
    </w:p>
    <w:p w:rsidR="00662611" w:rsidRDefault="00662611" w:rsidP="007E7C22">
      <w:pPr>
        <w:ind w:firstLine="709"/>
        <w:jc w:val="both"/>
        <w:rPr>
          <w:b/>
          <w:sz w:val="26"/>
          <w:szCs w:val="26"/>
        </w:rPr>
      </w:pPr>
    </w:p>
    <w:p w:rsidR="00662611" w:rsidRDefault="00662611" w:rsidP="007E7C22">
      <w:pPr>
        <w:ind w:firstLine="709"/>
        <w:jc w:val="both"/>
        <w:rPr>
          <w:b/>
          <w:sz w:val="26"/>
          <w:szCs w:val="26"/>
        </w:rPr>
      </w:pPr>
    </w:p>
    <w:p w:rsidR="00662611" w:rsidRDefault="00662611" w:rsidP="00662611">
      <w:pPr>
        <w:ind w:firstLine="709"/>
        <w:jc w:val="both"/>
        <w:rPr>
          <w:b/>
          <w:sz w:val="26"/>
          <w:szCs w:val="26"/>
        </w:rPr>
      </w:pPr>
    </w:p>
    <w:p w:rsidR="00662611" w:rsidRDefault="00662611" w:rsidP="00662611">
      <w:pPr>
        <w:ind w:firstLine="709"/>
        <w:jc w:val="both"/>
        <w:rPr>
          <w:b/>
          <w:sz w:val="26"/>
          <w:szCs w:val="26"/>
        </w:rPr>
      </w:pPr>
    </w:p>
    <w:p w:rsidR="00662611" w:rsidRDefault="00662611" w:rsidP="00662611">
      <w:pPr>
        <w:ind w:firstLine="709"/>
        <w:jc w:val="both"/>
        <w:rPr>
          <w:b/>
          <w:sz w:val="26"/>
          <w:szCs w:val="26"/>
        </w:rPr>
      </w:pPr>
    </w:p>
    <w:p w:rsidR="00662611" w:rsidRDefault="00662611" w:rsidP="00662611">
      <w:pPr>
        <w:ind w:firstLine="709"/>
        <w:jc w:val="both"/>
        <w:rPr>
          <w:b/>
          <w:sz w:val="26"/>
          <w:szCs w:val="26"/>
        </w:rPr>
      </w:pPr>
    </w:p>
    <w:p w:rsidR="00662611" w:rsidRDefault="00662611" w:rsidP="00662611">
      <w:pPr>
        <w:ind w:firstLine="709"/>
        <w:jc w:val="both"/>
        <w:rPr>
          <w:b/>
          <w:sz w:val="26"/>
          <w:szCs w:val="26"/>
        </w:rPr>
      </w:pPr>
    </w:p>
    <w:p w:rsidR="00662611" w:rsidRDefault="00662611" w:rsidP="00662611">
      <w:pPr>
        <w:ind w:firstLine="709"/>
        <w:jc w:val="both"/>
        <w:rPr>
          <w:b/>
          <w:sz w:val="26"/>
          <w:szCs w:val="26"/>
        </w:rPr>
      </w:pPr>
    </w:p>
    <w:p w:rsidR="00662611" w:rsidRDefault="00662611" w:rsidP="00662611">
      <w:pPr>
        <w:ind w:firstLine="709"/>
        <w:jc w:val="both"/>
        <w:rPr>
          <w:b/>
          <w:sz w:val="26"/>
          <w:szCs w:val="26"/>
        </w:rPr>
      </w:pPr>
    </w:p>
    <w:p w:rsidR="00662611" w:rsidRDefault="00662611" w:rsidP="00662611">
      <w:pPr>
        <w:ind w:firstLine="709"/>
        <w:jc w:val="both"/>
        <w:rPr>
          <w:b/>
          <w:sz w:val="26"/>
          <w:szCs w:val="26"/>
        </w:rPr>
      </w:pPr>
    </w:p>
    <w:p w:rsidR="00662611" w:rsidRDefault="00662611" w:rsidP="00662611">
      <w:pPr>
        <w:ind w:firstLine="709"/>
        <w:jc w:val="both"/>
        <w:rPr>
          <w:b/>
          <w:sz w:val="26"/>
          <w:szCs w:val="26"/>
        </w:rPr>
      </w:pPr>
    </w:p>
    <w:p w:rsidR="00662611" w:rsidRPr="007E7C22" w:rsidRDefault="00662611" w:rsidP="007E7C22">
      <w:pPr>
        <w:ind w:firstLine="709"/>
        <w:jc w:val="both"/>
        <w:rPr>
          <w:sz w:val="26"/>
          <w:szCs w:val="26"/>
        </w:rPr>
      </w:pPr>
    </w:p>
    <w:p w:rsidR="004D6CE5" w:rsidRPr="007E7C22" w:rsidRDefault="00AB588C" w:rsidP="007E7C22">
      <w:pPr>
        <w:pStyle w:val="2"/>
        <w:spacing w:before="0" w:after="0"/>
        <w:ind w:firstLine="709"/>
        <w:jc w:val="both"/>
        <w:rPr>
          <w:sz w:val="26"/>
          <w:szCs w:val="26"/>
        </w:rPr>
      </w:pPr>
      <w:r w:rsidRPr="007E7C22">
        <w:rPr>
          <w:sz w:val="26"/>
          <w:szCs w:val="26"/>
        </w:rPr>
        <w:t>Настоящ</w:t>
      </w:r>
      <w:r w:rsidR="00FB426B" w:rsidRPr="007E7C22">
        <w:rPr>
          <w:sz w:val="26"/>
          <w:szCs w:val="26"/>
        </w:rPr>
        <w:t>е</w:t>
      </w:r>
      <w:r w:rsidR="00463BC7" w:rsidRPr="007E7C22">
        <w:rPr>
          <w:sz w:val="26"/>
          <w:szCs w:val="26"/>
        </w:rPr>
        <w:t>е П</w:t>
      </w:r>
      <w:r w:rsidR="00FB426B" w:rsidRPr="007E7C22">
        <w:rPr>
          <w:sz w:val="26"/>
          <w:szCs w:val="26"/>
        </w:rPr>
        <w:t>оложение об обмене</w:t>
      </w:r>
      <w:r w:rsidR="00463BC7" w:rsidRPr="007E7C22">
        <w:rPr>
          <w:sz w:val="26"/>
          <w:szCs w:val="26"/>
        </w:rPr>
        <w:t xml:space="preserve"> деловыми подарками и знаками делового гостеприимства</w:t>
      </w:r>
      <w:r w:rsidR="00BE4EFF" w:rsidRPr="007E7C22">
        <w:rPr>
          <w:sz w:val="26"/>
          <w:szCs w:val="26"/>
        </w:rPr>
        <w:t xml:space="preserve"> </w:t>
      </w:r>
      <w:r w:rsidR="004D6CE5" w:rsidRPr="007E7C22">
        <w:rPr>
          <w:sz w:val="26"/>
          <w:szCs w:val="26"/>
        </w:rPr>
        <w:t xml:space="preserve">(далее – </w:t>
      </w:r>
      <w:r w:rsidR="00463BC7" w:rsidRPr="007E7C22">
        <w:rPr>
          <w:sz w:val="26"/>
          <w:szCs w:val="26"/>
        </w:rPr>
        <w:t>П</w:t>
      </w:r>
      <w:r w:rsidR="00FB426B" w:rsidRPr="007E7C22">
        <w:rPr>
          <w:sz w:val="26"/>
          <w:szCs w:val="26"/>
        </w:rPr>
        <w:t>оложение</w:t>
      </w:r>
      <w:r w:rsidR="004D6CE5" w:rsidRPr="007E7C22">
        <w:rPr>
          <w:sz w:val="26"/>
          <w:szCs w:val="26"/>
        </w:rPr>
        <w:t>) основан</w:t>
      </w:r>
      <w:r w:rsidR="00FB426B" w:rsidRPr="007E7C22">
        <w:rPr>
          <w:sz w:val="26"/>
          <w:szCs w:val="26"/>
        </w:rPr>
        <w:t>о</w:t>
      </w:r>
      <w:r w:rsidR="004D6CE5" w:rsidRPr="007E7C22">
        <w:rPr>
          <w:sz w:val="26"/>
          <w:szCs w:val="26"/>
        </w:rPr>
        <w:t xml:space="preserve"> на положениях Конституции Российской Федерации, Федерального закона от</w:t>
      </w:r>
      <w:r w:rsidR="009736CB" w:rsidRPr="007E7C22">
        <w:rPr>
          <w:sz w:val="26"/>
          <w:szCs w:val="26"/>
        </w:rPr>
        <w:t xml:space="preserve"> </w:t>
      </w:r>
      <w:r w:rsidR="004D6CE5" w:rsidRPr="007E7C22">
        <w:rPr>
          <w:sz w:val="26"/>
          <w:szCs w:val="26"/>
        </w:rPr>
        <w:t>25</w:t>
      </w:r>
      <w:r w:rsidR="009736CB" w:rsidRPr="007E7C22">
        <w:rPr>
          <w:sz w:val="26"/>
          <w:szCs w:val="26"/>
        </w:rPr>
        <w:t xml:space="preserve"> </w:t>
      </w:r>
      <w:r w:rsidR="004D6CE5" w:rsidRPr="007E7C22">
        <w:rPr>
          <w:sz w:val="26"/>
          <w:szCs w:val="26"/>
        </w:rPr>
        <w:t>декабря</w:t>
      </w:r>
      <w:r w:rsidR="009736CB" w:rsidRPr="007E7C22">
        <w:rPr>
          <w:sz w:val="26"/>
          <w:szCs w:val="26"/>
        </w:rPr>
        <w:t xml:space="preserve"> </w:t>
      </w:r>
      <w:smartTag w:uri="urn:schemas-microsoft-com:office:smarttags" w:element="metricconverter">
        <w:smartTagPr>
          <w:attr w:name="ProductID" w:val="2008 г"/>
        </w:smartTagPr>
        <w:r w:rsidR="004D6CE5" w:rsidRPr="007E7C22">
          <w:rPr>
            <w:sz w:val="26"/>
            <w:szCs w:val="26"/>
          </w:rPr>
          <w:t>2008</w:t>
        </w:r>
        <w:r w:rsidR="009736CB" w:rsidRPr="007E7C22">
          <w:rPr>
            <w:sz w:val="26"/>
            <w:szCs w:val="26"/>
          </w:rPr>
          <w:t xml:space="preserve"> </w:t>
        </w:r>
        <w:r w:rsidR="004D6CE5" w:rsidRPr="007E7C22">
          <w:rPr>
            <w:sz w:val="26"/>
            <w:szCs w:val="26"/>
          </w:rPr>
          <w:t>г</w:t>
        </w:r>
      </w:smartTag>
      <w:r w:rsidR="004D6CE5" w:rsidRPr="007E7C22">
        <w:rPr>
          <w:sz w:val="26"/>
          <w:szCs w:val="26"/>
        </w:rPr>
        <w:t>. №</w:t>
      </w:r>
      <w:r w:rsidR="009736CB" w:rsidRPr="007E7C22">
        <w:rPr>
          <w:sz w:val="26"/>
          <w:szCs w:val="26"/>
        </w:rPr>
        <w:t xml:space="preserve"> </w:t>
      </w:r>
      <w:r w:rsidR="004D6CE5" w:rsidRPr="007E7C22">
        <w:rPr>
          <w:sz w:val="26"/>
          <w:szCs w:val="26"/>
        </w:rPr>
        <w:t xml:space="preserve">273-ФЗ «О противодействии коррупции», </w:t>
      </w:r>
      <w:r w:rsidR="00463BC7" w:rsidRPr="007E7C22">
        <w:rPr>
          <w:sz w:val="26"/>
          <w:szCs w:val="26"/>
        </w:rPr>
        <w:t xml:space="preserve">Постановления Правительства Российской Федерации от 9 января </w:t>
      </w:r>
      <w:smartTag w:uri="urn:schemas-microsoft-com:office:smarttags" w:element="metricconverter">
        <w:smartTagPr>
          <w:attr w:name="ProductID" w:val="2014 г"/>
        </w:smartTagPr>
        <w:r w:rsidR="00463BC7" w:rsidRPr="007E7C22">
          <w:rPr>
            <w:sz w:val="26"/>
            <w:szCs w:val="26"/>
          </w:rPr>
          <w:t>2014 г</w:t>
        </w:r>
      </w:smartTag>
      <w:r w:rsidR="001D2607">
        <w:rPr>
          <w:sz w:val="26"/>
          <w:szCs w:val="26"/>
        </w:rPr>
        <w:t>. №</w:t>
      </w:r>
      <w:r w:rsidR="00463BC7" w:rsidRPr="007E7C22">
        <w:rPr>
          <w:sz w:val="26"/>
          <w:szCs w:val="26"/>
        </w:rPr>
        <w:t xml:space="preserve">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w:t>
      </w:r>
      <w:r w:rsidR="004D6CE5" w:rsidRPr="007E7C22">
        <w:rPr>
          <w:sz w:val="26"/>
          <w:szCs w:val="26"/>
        </w:rPr>
        <w:t xml:space="preserve">других </w:t>
      </w:r>
      <w:r w:rsidR="00463BC7" w:rsidRPr="007E7C22">
        <w:rPr>
          <w:sz w:val="26"/>
          <w:szCs w:val="26"/>
        </w:rPr>
        <w:t>нормативных актов,</w:t>
      </w:r>
      <w:r w:rsidR="004D6CE5" w:rsidRPr="007E7C22">
        <w:rPr>
          <w:sz w:val="26"/>
          <w:szCs w:val="26"/>
        </w:rPr>
        <w:t xml:space="preserve"> содержащих ограничения, запреты и обязанности, а также на общепризнанных нравственных принципах и нормах российского общества и государства.</w:t>
      </w:r>
    </w:p>
    <w:p w:rsidR="004D6CE5" w:rsidRPr="007E7C22" w:rsidRDefault="004D6CE5" w:rsidP="007E7C22">
      <w:pPr>
        <w:ind w:firstLine="709"/>
        <w:jc w:val="both"/>
        <w:rPr>
          <w:sz w:val="26"/>
          <w:szCs w:val="26"/>
        </w:rPr>
      </w:pPr>
    </w:p>
    <w:p w:rsidR="001877E1" w:rsidRPr="007E7C22" w:rsidRDefault="004D6CE5" w:rsidP="007E7C22">
      <w:pPr>
        <w:ind w:firstLine="709"/>
        <w:jc w:val="both"/>
        <w:rPr>
          <w:sz w:val="26"/>
          <w:szCs w:val="26"/>
        </w:rPr>
      </w:pPr>
      <w:r w:rsidRPr="007E7C22">
        <w:rPr>
          <w:sz w:val="26"/>
          <w:szCs w:val="26"/>
        </w:rPr>
        <w:t>1.</w:t>
      </w:r>
      <w:r w:rsidR="002B6751" w:rsidRPr="007E7C22">
        <w:rPr>
          <w:sz w:val="26"/>
          <w:szCs w:val="26"/>
        </w:rPr>
        <w:t xml:space="preserve"> </w:t>
      </w:r>
      <w:r w:rsidR="00463BC7" w:rsidRPr="007E7C22">
        <w:rPr>
          <w:sz w:val="26"/>
          <w:szCs w:val="26"/>
        </w:rPr>
        <w:t xml:space="preserve">Положение </w:t>
      </w:r>
      <w:r w:rsidRPr="007E7C22">
        <w:rPr>
          <w:sz w:val="26"/>
          <w:szCs w:val="26"/>
        </w:rPr>
        <w:t xml:space="preserve">представляет собой свод общих </w:t>
      </w:r>
      <w:r w:rsidR="00463BC7" w:rsidRPr="007E7C22">
        <w:rPr>
          <w:sz w:val="26"/>
          <w:szCs w:val="26"/>
        </w:rPr>
        <w:t xml:space="preserve">правил приема подарков, полученных директором или иными работниками </w:t>
      </w:r>
      <w:r w:rsidR="004E37BE">
        <w:rPr>
          <w:sz w:val="26"/>
          <w:szCs w:val="26"/>
        </w:rPr>
        <w:t>МБОУ Трубчевская СОШ №2</w:t>
      </w:r>
      <w:r w:rsidR="00463BC7" w:rsidRPr="007E7C22">
        <w:rPr>
          <w:sz w:val="26"/>
          <w:szCs w:val="26"/>
        </w:rPr>
        <w:t xml:space="preserve"> </w:t>
      </w:r>
      <w:r w:rsidR="001877E1" w:rsidRPr="007E7C22">
        <w:rPr>
          <w:sz w:val="26"/>
          <w:szCs w:val="26"/>
        </w:rPr>
        <w:t>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1877E1" w:rsidRPr="007E7C22" w:rsidRDefault="004D6CE5" w:rsidP="007E7C22">
      <w:pPr>
        <w:ind w:firstLine="709"/>
        <w:jc w:val="both"/>
        <w:rPr>
          <w:sz w:val="26"/>
          <w:szCs w:val="26"/>
        </w:rPr>
      </w:pPr>
      <w:r w:rsidRPr="007E7C22">
        <w:rPr>
          <w:sz w:val="26"/>
          <w:szCs w:val="26"/>
        </w:rPr>
        <w:t>2.</w:t>
      </w:r>
      <w:r w:rsidR="002B6751" w:rsidRPr="007E7C22">
        <w:rPr>
          <w:sz w:val="26"/>
          <w:szCs w:val="26"/>
        </w:rPr>
        <w:t xml:space="preserve"> </w:t>
      </w:r>
      <w:r w:rsidR="001877E1" w:rsidRPr="007E7C22">
        <w:rPr>
          <w:sz w:val="26"/>
          <w:szCs w:val="26"/>
        </w:rPr>
        <w:t>Для целей настоящего Положения используются следующие понятия:</w:t>
      </w:r>
    </w:p>
    <w:p w:rsidR="001877E1" w:rsidRPr="007E7C22" w:rsidRDefault="001877E1" w:rsidP="007E7C22">
      <w:pPr>
        <w:ind w:firstLine="709"/>
        <w:jc w:val="both"/>
        <w:rPr>
          <w:sz w:val="26"/>
          <w:szCs w:val="26"/>
        </w:rPr>
      </w:pPr>
      <w:r w:rsidRPr="007E7C22">
        <w:rPr>
          <w:sz w:val="26"/>
          <w:szCs w:val="26"/>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1877E1" w:rsidRPr="007E7C22" w:rsidRDefault="001877E1" w:rsidP="007E7C22">
      <w:pPr>
        <w:ind w:firstLine="709"/>
        <w:jc w:val="both"/>
        <w:rPr>
          <w:sz w:val="26"/>
          <w:szCs w:val="26"/>
        </w:rPr>
      </w:pPr>
      <w:r w:rsidRPr="007E7C22">
        <w:rPr>
          <w:sz w:val="26"/>
          <w:szCs w:val="26"/>
        </w:rPr>
        <w:t xml:space="preserve">"получение подарка в связи с должностным положением или в связи с исполнением служебных (должностных) обязанностей" - получение директором или иным работником учреждения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 и иными </w:t>
      </w:r>
      <w:r w:rsidRPr="007E7C22">
        <w:rPr>
          <w:sz w:val="26"/>
          <w:szCs w:val="26"/>
        </w:rPr>
        <w:lastRenderedPageBreak/>
        <w:t>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1877E1" w:rsidRPr="007E7C22" w:rsidRDefault="004D6CE5" w:rsidP="007E7C22">
      <w:pPr>
        <w:ind w:firstLine="709"/>
        <w:jc w:val="both"/>
        <w:rPr>
          <w:sz w:val="26"/>
          <w:szCs w:val="26"/>
        </w:rPr>
      </w:pPr>
      <w:r w:rsidRPr="007E7C22">
        <w:rPr>
          <w:sz w:val="26"/>
          <w:szCs w:val="26"/>
        </w:rPr>
        <w:t>3.</w:t>
      </w:r>
      <w:r w:rsidR="000A40F3" w:rsidRPr="007E7C22">
        <w:rPr>
          <w:sz w:val="26"/>
          <w:szCs w:val="26"/>
        </w:rPr>
        <w:t xml:space="preserve"> </w:t>
      </w:r>
      <w:r w:rsidR="00CA7754">
        <w:rPr>
          <w:sz w:val="26"/>
          <w:szCs w:val="26"/>
        </w:rPr>
        <w:t>Руководитель</w:t>
      </w:r>
      <w:r w:rsidR="001877E1" w:rsidRPr="007E7C22">
        <w:rPr>
          <w:sz w:val="26"/>
          <w:szCs w:val="26"/>
        </w:rPr>
        <w:t xml:space="preserve">  или работники </w:t>
      </w:r>
      <w:r w:rsidR="004E37BE">
        <w:rPr>
          <w:sz w:val="26"/>
          <w:szCs w:val="26"/>
        </w:rPr>
        <w:t xml:space="preserve">школы </w:t>
      </w:r>
      <w:r w:rsidR="001877E1" w:rsidRPr="007E7C22">
        <w:rPr>
          <w:sz w:val="26"/>
          <w:szCs w:val="26"/>
        </w:rPr>
        <w:t xml:space="preserve">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1877E1" w:rsidRPr="007E7C22" w:rsidRDefault="001877E1" w:rsidP="007E7C22">
      <w:pPr>
        <w:ind w:firstLine="709"/>
        <w:jc w:val="both"/>
        <w:rPr>
          <w:sz w:val="26"/>
          <w:szCs w:val="26"/>
        </w:rPr>
      </w:pPr>
      <w:r w:rsidRPr="007E7C22">
        <w:rPr>
          <w:sz w:val="26"/>
          <w:szCs w:val="26"/>
        </w:rPr>
        <w:t xml:space="preserve">4. </w:t>
      </w:r>
      <w:r w:rsidR="00CA7754">
        <w:rPr>
          <w:sz w:val="26"/>
          <w:szCs w:val="26"/>
        </w:rPr>
        <w:t>Руководитель</w:t>
      </w:r>
      <w:r w:rsidR="00CA7754" w:rsidRPr="007E7C22">
        <w:rPr>
          <w:sz w:val="26"/>
          <w:szCs w:val="26"/>
        </w:rPr>
        <w:t xml:space="preserve">  или работники  </w:t>
      </w:r>
      <w:r w:rsidRPr="007E7C22">
        <w:rPr>
          <w:sz w:val="26"/>
          <w:szCs w:val="26"/>
        </w:rPr>
        <w:t xml:space="preserve">обязаны в порядке, предусмотренном настоящим Положением, уведомлять обо всех случаях получения подарка в связи с их должностным положением или исполнением ими служебных (должностных) обязанностей </w:t>
      </w:r>
      <w:r w:rsidR="00CA7754">
        <w:rPr>
          <w:sz w:val="26"/>
          <w:szCs w:val="26"/>
        </w:rPr>
        <w:t xml:space="preserve">руководителя или </w:t>
      </w:r>
      <w:r w:rsidR="00F90AB2">
        <w:rPr>
          <w:sz w:val="26"/>
          <w:szCs w:val="26"/>
        </w:rPr>
        <w:t>в комиссию</w:t>
      </w:r>
      <w:r w:rsidR="00F90AB2" w:rsidRPr="007E7C22">
        <w:rPr>
          <w:sz w:val="26"/>
          <w:szCs w:val="26"/>
        </w:rPr>
        <w:t xml:space="preserve"> по предупреждению коррупционных правонарушений,</w:t>
      </w:r>
      <w:r w:rsidR="00583921" w:rsidRPr="007E7C22">
        <w:rPr>
          <w:sz w:val="26"/>
          <w:szCs w:val="26"/>
        </w:rPr>
        <w:t>.</w:t>
      </w:r>
    </w:p>
    <w:p w:rsidR="001877E1" w:rsidRPr="007E7C22" w:rsidRDefault="001877E1" w:rsidP="007E7C22">
      <w:pPr>
        <w:ind w:firstLine="709"/>
        <w:jc w:val="both"/>
        <w:rPr>
          <w:sz w:val="26"/>
          <w:szCs w:val="26"/>
        </w:rPr>
      </w:pPr>
      <w:r w:rsidRPr="007E7C22">
        <w:rPr>
          <w:sz w:val="26"/>
          <w:szCs w:val="26"/>
        </w:rPr>
        <w:t>5. Уведомление о получении подарка в связи с должностным положением или исполнением служебных (должностных) обязанностей (далее - уведомление), составленное согласно приложению к настоящему Положению, представляется не позднее 3 рабочих дней со дня получения подарка.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1877E1" w:rsidRPr="007E7C22" w:rsidRDefault="001877E1" w:rsidP="007E7C22">
      <w:pPr>
        <w:ind w:firstLine="709"/>
        <w:jc w:val="both"/>
        <w:rPr>
          <w:sz w:val="26"/>
          <w:szCs w:val="26"/>
        </w:rPr>
      </w:pPr>
      <w:r w:rsidRPr="007E7C22">
        <w:rPr>
          <w:sz w:val="26"/>
          <w:szCs w:val="26"/>
        </w:rPr>
        <w:t xml:space="preserve">При невозможности подачи уведомления в сроки, указанные в </w:t>
      </w:r>
      <w:hyperlink r:id="rId7" w:anchor="p45" w:tooltip="Ссылка на текущий документ" w:history="1">
        <w:r w:rsidRPr="007E7C22">
          <w:rPr>
            <w:rStyle w:val="a5"/>
            <w:color w:val="auto"/>
            <w:sz w:val="26"/>
            <w:szCs w:val="26"/>
            <w:u w:val="none"/>
          </w:rPr>
          <w:t>абзацах первом</w:t>
        </w:r>
      </w:hyperlink>
      <w:r w:rsidRPr="007E7C22">
        <w:rPr>
          <w:sz w:val="26"/>
          <w:szCs w:val="26"/>
        </w:rPr>
        <w:t xml:space="preserve"> и </w:t>
      </w:r>
      <w:hyperlink r:id="rId8" w:anchor="p46" w:tooltip="Ссылка на текущий документ" w:history="1">
        <w:r w:rsidRPr="007E7C22">
          <w:rPr>
            <w:rStyle w:val="a5"/>
            <w:color w:val="auto"/>
            <w:sz w:val="26"/>
            <w:szCs w:val="26"/>
            <w:u w:val="none"/>
          </w:rPr>
          <w:t>втором</w:t>
        </w:r>
      </w:hyperlink>
      <w:r w:rsidRPr="007E7C22">
        <w:rPr>
          <w:sz w:val="26"/>
          <w:szCs w:val="26"/>
        </w:rPr>
        <w:t xml:space="preserve"> настоящего пункта, по причине, не зависящей от </w:t>
      </w:r>
      <w:r w:rsidR="003E2572">
        <w:rPr>
          <w:sz w:val="26"/>
          <w:szCs w:val="26"/>
        </w:rPr>
        <w:t>руководителя  или работника</w:t>
      </w:r>
      <w:r w:rsidR="003E2572" w:rsidRPr="007E7C22">
        <w:rPr>
          <w:sz w:val="26"/>
          <w:szCs w:val="26"/>
        </w:rPr>
        <w:t xml:space="preserve"> </w:t>
      </w:r>
      <w:r w:rsidR="004E37BE">
        <w:rPr>
          <w:sz w:val="26"/>
          <w:szCs w:val="26"/>
        </w:rPr>
        <w:t>школы</w:t>
      </w:r>
      <w:r w:rsidRPr="007E7C22">
        <w:rPr>
          <w:sz w:val="26"/>
          <w:szCs w:val="26"/>
        </w:rPr>
        <w:t>, оно представляется не позднее следующего дня после ее устранения.</w:t>
      </w:r>
    </w:p>
    <w:p w:rsidR="00583921" w:rsidRPr="007E7C22" w:rsidRDefault="00583921" w:rsidP="007E7C22">
      <w:pPr>
        <w:ind w:firstLine="709"/>
        <w:jc w:val="both"/>
        <w:rPr>
          <w:sz w:val="26"/>
          <w:szCs w:val="26"/>
        </w:rPr>
      </w:pPr>
      <w:r w:rsidRPr="007E7C22">
        <w:rPr>
          <w:sz w:val="26"/>
          <w:szCs w:val="26"/>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(далее - комиссия по поступлению и выбытию активов).</w:t>
      </w:r>
    </w:p>
    <w:p w:rsidR="004E37BE" w:rsidRDefault="00583921" w:rsidP="007E7C22">
      <w:pPr>
        <w:ind w:firstLine="709"/>
        <w:jc w:val="both"/>
        <w:rPr>
          <w:sz w:val="26"/>
          <w:szCs w:val="26"/>
        </w:rPr>
      </w:pPr>
      <w:r w:rsidRPr="007E7C22">
        <w:rPr>
          <w:sz w:val="26"/>
          <w:szCs w:val="26"/>
        </w:rPr>
        <w:t xml:space="preserve">7. Подарок, стоимость которого подтверждается документами и превышает 3 тыс. рублей либо стоимость которого получившим его работнику неизвестна, сдается ответственному лицу, назначенному комиссией по предупреждению коррупционных правонарушений, которое принимает его на хранение по акту приема-передачи </w:t>
      </w:r>
    </w:p>
    <w:p w:rsidR="00BF789F" w:rsidRPr="007E7C22" w:rsidRDefault="00BF789F" w:rsidP="007E7C22">
      <w:pPr>
        <w:ind w:firstLine="709"/>
        <w:jc w:val="both"/>
        <w:rPr>
          <w:sz w:val="26"/>
          <w:szCs w:val="26"/>
        </w:rPr>
      </w:pPr>
      <w:r w:rsidRPr="007E7C22">
        <w:rPr>
          <w:sz w:val="26"/>
          <w:szCs w:val="26"/>
        </w:rPr>
        <w:t>8.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BF789F" w:rsidRPr="007E7C22" w:rsidRDefault="004E37BE" w:rsidP="007E7C22">
      <w:pPr>
        <w:ind w:firstLine="709"/>
        <w:jc w:val="both"/>
        <w:rPr>
          <w:sz w:val="26"/>
          <w:szCs w:val="26"/>
        </w:rPr>
      </w:pPr>
      <w:r>
        <w:rPr>
          <w:sz w:val="26"/>
          <w:szCs w:val="26"/>
        </w:rPr>
        <w:t>9</w:t>
      </w:r>
      <w:r w:rsidR="00BF789F" w:rsidRPr="007E7C22">
        <w:rPr>
          <w:sz w:val="26"/>
          <w:szCs w:val="26"/>
        </w:rPr>
        <w:t>.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BF789F" w:rsidRPr="007E7C22" w:rsidRDefault="00570328" w:rsidP="007E7C22">
      <w:pPr>
        <w:ind w:firstLine="709"/>
        <w:jc w:val="both"/>
        <w:rPr>
          <w:sz w:val="26"/>
          <w:szCs w:val="26"/>
        </w:rPr>
      </w:pPr>
      <w:r>
        <w:rPr>
          <w:sz w:val="26"/>
          <w:szCs w:val="26"/>
        </w:rPr>
        <w:t>10</w:t>
      </w:r>
      <w:r w:rsidR="00BF789F" w:rsidRPr="007E7C22">
        <w:rPr>
          <w:sz w:val="26"/>
          <w:szCs w:val="26"/>
        </w:rPr>
        <w:t>. Комиссия по поступлению и выбытию активов  обеспечивает включение в установленном порядке принятого к бухгалтерскому учету подарка, стоимость которого превышает 3 тыс. рублей, в реестр имущества.</w:t>
      </w:r>
    </w:p>
    <w:p w:rsidR="00BF789F" w:rsidRPr="007E7C22" w:rsidRDefault="00BF789F" w:rsidP="007E7C22">
      <w:pPr>
        <w:ind w:firstLine="709"/>
        <w:jc w:val="both"/>
        <w:rPr>
          <w:sz w:val="26"/>
          <w:szCs w:val="26"/>
        </w:rPr>
      </w:pPr>
      <w:r w:rsidRPr="007E7C22">
        <w:rPr>
          <w:sz w:val="26"/>
          <w:szCs w:val="26"/>
        </w:rPr>
        <w:t>1</w:t>
      </w:r>
      <w:r w:rsidR="00570328">
        <w:rPr>
          <w:sz w:val="26"/>
          <w:szCs w:val="26"/>
        </w:rPr>
        <w:t>1</w:t>
      </w:r>
      <w:r w:rsidRPr="007E7C22">
        <w:rPr>
          <w:sz w:val="26"/>
          <w:szCs w:val="26"/>
        </w:rPr>
        <w:t xml:space="preserve">. Лицо, сдавшее подарок, может его выкупить, направив на имя </w:t>
      </w:r>
      <w:r w:rsidR="00E9054B">
        <w:rPr>
          <w:sz w:val="26"/>
          <w:szCs w:val="26"/>
        </w:rPr>
        <w:t xml:space="preserve">руководителя </w:t>
      </w:r>
      <w:r w:rsidR="004E37BE">
        <w:rPr>
          <w:sz w:val="26"/>
          <w:szCs w:val="26"/>
        </w:rPr>
        <w:t>школы</w:t>
      </w:r>
      <w:r w:rsidRPr="007E7C22">
        <w:rPr>
          <w:sz w:val="26"/>
          <w:szCs w:val="26"/>
        </w:rPr>
        <w:t xml:space="preserve"> соответствующее заявление не позднее двух месяцев со дня сдачи подарка.</w:t>
      </w:r>
    </w:p>
    <w:p w:rsidR="00BF789F" w:rsidRPr="007E7C22" w:rsidRDefault="00570328" w:rsidP="007E7C22">
      <w:pPr>
        <w:ind w:firstLine="709"/>
        <w:jc w:val="both"/>
        <w:rPr>
          <w:sz w:val="26"/>
          <w:szCs w:val="26"/>
        </w:rPr>
      </w:pPr>
      <w:r>
        <w:rPr>
          <w:sz w:val="26"/>
          <w:szCs w:val="26"/>
        </w:rPr>
        <w:t>12</w:t>
      </w:r>
      <w:r w:rsidR="00BF789F" w:rsidRPr="007E7C22">
        <w:rPr>
          <w:sz w:val="26"/>
          <w:szCs w:val="26"/>
        </w:rPr>
        <w:t xml:space="preserve">. Комиссия по поступлению и выбытию активов   в течение 3 месяцев со дня поступления заявления, указанного в </w:t>
      </w:r>
      <w:hyperlink r:id="rId9" w:anchor="p54" w:tooltip="Ссылка на текущий документ" w:history="1">
        <w:r w:rsidR="00BF789F" w:rsidRPr="007E7C22">
          <w:rPr>
            <w:rStyle w:val="a5"/>
            <w:color w:val="auto"/>
            <w:sz w:val="26"/>
            <w:szCs w:val="26"/>
            <w:u w:val="none"/>
          </w:rPr>
          <w:t>пункте 12</w:t>
        </w:r>
      </w:hyperlink>
      <w:r w:rsidR="00BF789F" w:rsidRPr="007E7C22">
        <w:rPr>
          <w:sz w:val="26"/>
          <w:szCs w:val="26"/>
        </w:rPr>
        <w:t xml:space="preserve">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2F74D7" w:rsidRPr="007E7C22" w:rsidRDefault="002F74D7" w:rsidP="00A05ED8">
      <w:pPr>
        <w:jc w:val="both"/>
        <w:rPr>
          <w:rStyle w:val="bkimgc4"/>
          <w:sz w:val="26"/>
          <w:szCs w:val="26"/>
        </w:rPr>
      </w:pPr>
    </w:p>
    <w:p w:rsidR="00FB426B" w:rsidRPr="007E7C22" w:rsidRDefault="00FB426B" w:rsidP="007E7C22">
      <w:pPr>
        <w:ind w:firstLine="709"/>
        <w:jc w:val="both"/>
        <w:rPr>
          <w:sz w:val="26"/>
          <w:szCs w:val="26"/>
        </w:rPr>
      </w:pPr>
      <w:r w:rsidRPr="007E7C22">
        <w:rPr>
          <w:rStyle w:val="bkimgc4"/>
          <w:sz w:val="26"/>
          <w:szCs w:val="26"/>
        </w:rPr>
        <w:t> </w:t>
      </w:r>
      <w:r w:rsidRPr="007E7C22">
        <w:rPr>
          <w:sz w:val="26"/>
          <w:szCs w:val="26"/>
        </w:rPr>
        <w:t>Приложение</w:t>
      </w:r>
    </w:p>
    <w:p w:rsidR="00FB426B" w:rsidRPr="007E7C22" w:rsidRDefault="00FB426B" w:rsidP="007E7C22">
      <w:pPr>
        <w:ind w:firstLine="709"/>
        <w:jc w:val="both"/>
        <w:rPr>
          <w:sz w:val="26"/>
          <w:szCs w:val="26"/>
        </w:rPr>
      </w:pPr>
      <w:r w:rsidRPr="007E7C22">
        <w:rPr>
          <w:sz w:val="26"/>
          <w:szCs w:val="26"/>
        </w:rPr>
        <w:t xml:space="preserve">к Положению об обмене деловыми подарками </w:t>
      </w:r>
    </w:p>
    <w:p w:rsidR="00FB426B" w:rsidRPr="007E7C22" w:rsidRDefault="00FB426B" w:rsidP="007E7C22">
      <w:pPr>
        <w:ind w:firstLine="709"/>
        <w:jc w:val="both"/>
        <w:rPr>
          <w:sz w:val="26"/>
          <w:szCs w:val="26"/>
        </w:rPr>
      </w:pPr>
      <w:r w:rsidRPr="007E7C22">
        <w:rPr>
          <w:sz w:val="26"/>
          <w:szCs w:val="26"/>
        </w:rPr>
        <w:t>и знаками делового гостеприимства</w:t>
      </w:r>
    </w:p>
    <w:p w:rsidR="00FB426B" w:rsidRPr="007E7C22" w:rsidRDefault="00FB426B" w:rsidP="007E7C22">
      <w:pPr>
        <w:pStyle w:val="HTML"/>
        <w:ind w:firstLine="709"/>
        <w:jc w:val="both"/>
        <w:rPr>
          <w:rFonts w:ascii="Times New Roman" w:hAnsi="Times New Roman" w:cs="Times New Roman"/>
          <w:sz w:val="26"/>
          <w:szCs w:val="26"/>
        </w:rPr>
      </w:pPr>
    </w:p>
    <w:p w:rsidR="00FB426B" w:rsidRPr="007E7C22" w:rsidRDefault="00FB426B" w:rsidP="007E7C22">
      <w:pPr>
        <w:pStyle w:val="HTML"/>
        <w:ind w:firstLine="709"/>
        <w:jc w:val="both"/>
        <w:rPr>
          <w:rFonts w:ascii="Times New Roman" w:hAnsi="Times New Roman" w:cs="Times New Roman"/>
          <w:sz w:val="26"/>
          <w:szCs w:val="26"/>
        </w:rPr>
      </w:pPr>
      <w:r w:rsidRPr="007E7C22">
        <w:rPr>
          <w:rFonts w:ascii="Times New Roman" w:hAnsi="Times New Roman" w:cs="Times New Roman"/>
          <w:sz w:val="26"/>
          <w:szCs w:val="26"/>
        </w:rPr>
        <w:t xml:space="preserve">                      Уведомление о получении подарка</w:t>
      </w:r>
    </w:p>
    <w:p w:rsidR="00FB426B" w:rsidRPr="007E7C22" w:rsidRDefault="00FB426B" w:rsidP="007E7C22">
      <w:pPr>
        <w:pStyle w:val="HTML"/>
        <w:ind w:firstLine="709"/>
        <w:jc w:val="both"/>
        <w:rPr>
          <w:rFonts w:ascii="Times New Roman" w:hAnsi="Times New Roman" w:cs="Times New Roman"/>
          <w:sz w:val="26"/>
          <w:szCs w:val="26"/>
        </w:rPr>
      </w:pPr>
    </w:p>
    <w:p w:rsidR="00FB426B" w:rsidRPr="007E7C22" w:rsidRDefault="00FB426B" w:rsidP="007E7C22">
      <w:pPr>
        <w:pStyle w:val="HTML"/>
        <w:ind w:firstLine="709"/>
        <w:jc w:val="both"/>
        <w:rPr>
          <w:rFonts w:ascii="Times New Roman" w:hAnsi="Times New Roman" w:cs="Times New Roman"/>
          <w:sz w:val="26"/>
          <w:szCs w:val="26"/>
        </w:rPr>
      </w:pPr>
      <w:r w:rsidRPr="007E7C22">
        <w:rPr>
          <w:rFonts w:ascii="Times New Roman" w:hAnsi="Times New Roman" w:cs="Times New Roman"/>
          <w:sz w:val="26"/>
          <w:szCs w:val="26"/>
        </w:rPr>
        <w:t xml:space="preserve">                          В комиссию </w:t>
      </w:r>
    </w:p>
    <w:p w:rsidR="00FB426B" w:rsidRPr="007E7C22" w:rsidRDefault="00FB426B" w:rsidP="007E7C22">
      <w:pPr>
        <w:pStyle w:val="HTML"/>
        <w:ind w:firstLine="709"/>
        <w:jc w:val="both"/>
        <w:rPr>
          <w:rFonts w:ascii="Times New Roman" w:hAnsi="Times New Roman" w:cs="Times New Roman"/>
          <w:sz w:val="26"/>
          <w:szCs w:val="26"/>
        </w:rPr>
      </w:pPr>
      <w:r w:rsidRPr="007E7C22">
        <w:rPr>
          <w:rFonts w:ascii="Times New Roman" w:hAnsi="Times New Roman" w:cs="Times New Roman"/>
          <w:sz w:val="26"/>
          <w:szCs w:val="26"/>
        </w:rPr>
        <w:t xml:space="preserve">по предупреждению коррупционных правонарушений </w:t>
      </w:r>
    </w:p>
    <w:p w:rsidR="00FB426B" w:rsidRPr="007E7C22" w:rsidRDefault="002F74D7" w:rsidP="007E7C22">
      <w:pPr>
        <w:pStyle w:val="HTML"/>
        <w:ind w:firstLine="709"/>
        <w:jc w:val="both"/>
        <w:rPr>
          <w:rFonts w:ascii="Times New Roman" w:hAnsi="Times New Roman" w:cs="Times New Roman"/>
          <w:sz w:val="26"/>
          <w:szCs w:val="26"/>
        </w:rPr>
      </w:pPr>
      <w:r>
        <w:rPr>
          <w:rFonts w:ascii="Times New Roman" w:hAnsi="Times New Roman" w:cs="Times New Roman"/>
          <w:sz w:val="26"/>
          <w:szCs w:val="26"/>
        </w:rPr>
        <w:t>МБОУ Трубчевская СОШ №2 им. А.С. Пушкина</w:t>
      </w:r>
    </w:p>
    <w:p w:rsidR="00FB426B" w:rsidRPr="007E7C22" w:rsidRDefault="00FB426B" w:rsidP="007E7C22">
      <w:pPr>
        <w:pStyle w:val="HTML"/>
        <w:ind w:firstLine="709"/>
        <w:jc w:val="both"/>
        <w:rPr>
          <w:rFonts w:ascii="Times New Roman" w:hAnsi="Times New Roman" w:cs="Times New Roman"/>
          <w:sz w:val="26"/>
          <w:szCs w:val="26"/>
        </w:rPr>
      </w:pPr>
      <w:r w:rsidRPr="007E7C22">
        <w:rPr>
          <w:rFonts w:ascii="Times New Roman" w:hAnsi="Times New Roman" w:cs="Times New Roman"/>
          <w:sz w:val="26"/>
          <w:szCs w:val="26"/>
        </w:rPr>
        <w:t xml:space="preserve">                          от ______________________________________________</w:t>
      </w:r>
    </w:p>
    <w:p w:rsidR="00FB426B" w:rsidRPr="007E7C22" w:rsidRDefault="00FB426B" w:rsidP="007E7C22">
      <w:pPr>
        <w:pStyle w:val="HTML"/>
        <w:ind w:firstLine="709"/>
        <w:jc w:val="both"/>
        <w:rPr>
          <w:rFonts w:ascii="Times New Roman" w:hAnsi="Times New Roman" w:cs="Times New Roman"/>
          <w:sz w:val="26"/>
          <w:szCs w:val="26"/>
        </w:rPr>
      </w:pPr>
      <w:r w:rsidRPr="007E7C22">
        <w:rPr>
          <w:rFonts w:ascii="Times New Roman" w:hAnsi="Times New Roman" w:cs="Times New Roman"/>
          <w:sz w:val="26"/>
          <w:szCs w:val="26"/>
        </w:rPr>
        <w:t xml:space="preserve">                          _________________________________________________</w:t>
      </w:r>
    </w:p>
    <w:p w:rsidR="00FB426B" w:rsidRPr="007E7C22" w:rsidRDefault="00FB426B" w:rsidP="00570328">
      <w:pPr>
        <w:pStyle w:val="HTML"/>
        <w:ind w:firstLine="709"/>
        <w:jc w:val="both"/>
        <w:rPr>
          <w:rFonts w:ascii="Times New Roman" w:hAnsi="Times New Roman" w:cs="Times New Roman"/>
          <w:sz w:val="26"/>
          <w:szCs w:val="26"/>
        </w:rPr>
      </w:pPr>
      <w:r w:rsidRPr="007E7C22">
        <w:rPr>
          <w:rFonts w:ascii="Times New Roman" w:hAnsi="Times New Roman" w:cs="Times New Roman"/>
          <w:sz w:val="26"/>
          <w:szCs w:val="26"/>
        </w:rPr>
        <w:t xml:space="preserve">                                   (ф.и.о., занимаемая должность)</w:t>
      </w:r>
    </w:p>
    <w:p w:rsidR="00FB426B" w:rsidRPr="007E7C22" w:rsidRDefault="00FB426B" w:rsidP="007E7C22">
      <w:pPr>
        <w:pStyle w:val="HTML"/>
        <w:ind w:firstLine="709"/>
        <w:jc w:val="both"/>
        <w:rPr>
          <w:rFonts w:ascii="Times New Roman" w:hAnsi="Times New Roman" w:cs="Times New Roman"/>
          <w:sz w:val="26"/>
          <w:szCs w:val="26"/>
        </w:rPr>
      </w:pPr>
      <w:r w:rsidRPr="007E7C22">
        <w:rPr>
          <w:rFonts w:ascii="Times New Roman" w:hAnsi="Times New Roman" w:cs="Times New Roman"/>
          <w:sz w:val="26"/>
          <w:szCs w:val="26"/>
        </w:rPr>
        <w:t xml:space="preserve">   Уведомление о получении подарка от "__" ________ 20__ г.</w:t>
      </w:r>
    </w:p>
    <w:p w:rsidR="00FB426B" w:rsidRPr="007E7C22" w:rsidRDefault="00FB426B" w:rsidP="007E7C22">
      <w:pPr>
        <w:pStyle w:val="HTML"/>
        <w:ind w:firstLine="709"/>
        <w:jc w:val="both"/>
        <w:rPr>
          <w:rFonts w:ascii="Times New Roman" w:hAnsi="Times New Roman" w:cs="Times New Roman"/>
          <w:sz w:val="26"/>
          <w:szCs w:val="26"/>
        </w:rPr>
      </w:pPr>
      <w:r w:rsidRPr="007E7C22">
        <w:rPr>
          <w:rFonts w:ascii="Times New Roman" w:hAnsi="Times New Roman" w:cs="Times New Roman"/>
          <w:sz w:val="26"/>
          <w:szCs w:val="26"/>
        </w:rPr>
        <w:t xml:space="preserve">    </w:t>
      </w:r>
    </w:p>
    <w:p w:rsidR="00FB426B" w:rsidRPr="007E7C22" w:rsidRDefault="00FB426B" w:rsidP="007E7C22">
      <w:pPr>
        <w:pStyle w:val="HTML"/>
        <w:ind w:firstLine="709"/>
        <w:jc w:val="both"/>
        <w:rPr>
          <w:rFonts w:ascii="Times New Roman" w:hAnsi="Times New Roman" w:cs="Times New Roman"/>
          <w:sz w:val="26"/>
          <w:szCs w:val="26"/>
        </w:rPr>
      </w:pPr>
      <w:r w:rsidRPr="007E7C22">
        <w:rPr>
          <w:rFonts w:ascii="Times New Roman" w:hAnsi="Times New Roman" w:cs="Times New Roman"/>
          <w:sz w:val="26"/>
          <w:szCs w:val="26"/>
        </w:rPr>
        <w:t>Извещаю о получении ___________________________________________________</w:t>
      </w:r>
    </w:p>
    <w:p w:rsidR="00FB426B" w:rsidRPr="007E7C22" w:rsidRDefault="00FB426B" w:rsidP="007E7C22">
      <w:pPr>
        <w:pStyle w:val="HTML"/>
        <w:ind w:firstLine="709"/>
        <w:jc w:val="both"/>
        <w:rPr>
          <w:rFonts w:ascii="Times New Roman" w:hAnsi="Times New Roman" w:cs="Times New Roman"/>
          <w:sz w:val="26"/>
          <w:szCs w:val="26"/>
        </w:rPr>
      </w:pPr>
      <w:r w:rsidRPr="007E7C22">
        <w:rPr>
          <w:rFonts w:ascii="Times New Roman" w:hAnsi="Times New Roman" w:cs="Times New Roman"/>
          <w:sz w:val="26"/>
          <w:szCs w:val="26"/>
        </w:rPr>
        <w:t xml:space="preserve">                                         (дата получения)</w:t>
      </w:r>
    </w:p>
    <w:p w:rsidR="00FB426B" w:rsidRDefault="00FB426B" w:rsidP="002F74D7">
      <w:pPr>
        <w:pStyle w:val="HTML"/>
        <w:ind w:firstLine="709"/>
        <w:jc w:val="both"/>
        <w:rPr>
          <w:rFonts w:ascii="Times New Roman" w:hAnsi="Times New Roman" w:cs="Times New Roman"/>
          <w:sz w:val="26"/>
          <w:szCs w:val="26"/>
        </w:rPr>
      </w:pPr>
      <w:r w:rsidRPr="007E7C22">
        <w:rPr>
          <w:rFonts w:ascii="Times New Roman" w:hAnsi="Times New Roman" w:cs="Times New Roman"/>
          <w:sz w:val="26"/>
          <w:szCs w:val="26"/>
        </w:rPr>
        <w:t xml:space="preserve">подарка(ов) </w:t>
      </w:r>
      <w:r w:rsidR="002F74D7">
        <w:rPr>
          <w:rFonts w:ascii="Times New Roman" w:hAnsi="Times New Roman" w:cs="Times New Roman"/>
          <w:sz w:val="26"/>
          <w:szCs w:val="26"/>
        </w:rPr>
        <w:t>от родительского комитета _______________________класса</w:t>
      </w:r>
    </w:p>
    <w:p w:rsidR="002F74D7" w:rsidRPr="007E7C22" w:rsidRDefault="002F74D7" w:rsidP="002F74D7">
      <w:pPr>
        <w:pStyle w:val="HTML"/>
        <w:ind w:firstLine="709"/>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303"/>
        <w:gridCol w:w="3324"/>
        <w:gridCol w:w="2130"/>
        <w:gridCol w:w="2183"/>
      </w:tblGrid>
      <w:tr w:rsidR="00FB426B" w:rsidRPr="007E7C22">
        <w:tc>
          <w:tcPr>
            <w:tcW w:w="0" w:type="auto"/>
            <w:tcMar>
              <w:top w:w="140" w:type="dxa"/>
              <w:left w:w="80" w:type="dxa"/>
              <w:bottom w:w="140" w:type="dxa"/>
              <w:right w:w="80" w:type="dxa"/>
            </w:tcMar>
            <w:vAlign w:val="center"/>
          </w:tcPr>
          <w:p w:rsidR="00FB426B" w:rsidRPr="007E7C22" w:rsidRDefault="00FB426B" w:rsidP="007E7C22">
            <w:pPr>
              <w:ind w:firstLine="709"/>
              <w:jc w:val="both"/>
              <w:rPr>
                <w:sz w:val="26"/>
                <w:szCs w:val="26"/>
              </w:rPr>
            </w:pPr>
            <w:r w:rsidRPr="007E7C22">
              <w:rPr>
                <w:sz w:val="26"/>
                <w:szCs w:val="26"/>
              </w:rPr>
              <w:t>Наименование подарка</w:t>
            </w:r>
          </w:p>
        </w:tc>
        <w:tc>
          <w:tcPr>
            <w:tcW w:w="0" w:type="auto"/>
            <w:tcMar>
              <w:top w:w="140" w:type="dxa"/>
              <w:left w:w="80" w:type="dxa"/>
              <w:bottom w:w="140" w:type="dxa"/>
              <w:right w:w="80" w:type="dxa"/>
            </w:tcMar>
            <w:vAlign w:val="center"/>
          </w:tcPr>
          <w:p w:rsidR="00FB426B" w:rsidRPr="007E7C22" w:rsidRDefault="00FB426B" w:rsidP="007E7C22">
            <w:pPr>
              <w:ind w:firstLine="709"/>
              <w:jc w:val="both"/>
              <w:rPr>
                <w:sz w:val="26"/>
                <w:szCs w:val="26"/>
              </w:rPr>
            </w:pPr>
            <w:r w:rsidRPr="007E7C22">
              <w:rPr>
                <w:sz w:val="26"/>
                <w:szCs w:val="26"/>
              </w:rPr>
              <w:t>Характеристика подарка, его описание</w:t>
            </w:r>
          </w:p>
        </w:tc>
        <w:tc>
          <w:tcPr>
            <w:tcW w:w="0" w:type="auto"/>
            <w:tcMar>
              <w:top w:w="140" w:type="dxa"/>
              <w:left w:w="80" w:type="dxa"/>
              <w:bottom w:w="140" w:type="dxa"/>
              <w:right w:w="80" w:type="dxa"/>
            </w:tcMar>
            <w:vAlign w:val="center"/>
          </w:tcPr>
          <w:p w:rsidR="00FB426B" w:rsidRPr="007E7C22" w:rsidRDefault="00FB426B" w:rsidP="007E7C22">
            <w:pPr>
              <w:ind w:firstLine="709"/>
              <w:jc w:val="both"/>
              <w:rPr>
                <w:sz w:val="26"/>
                <w:szCs w:val="26"/>
              </w:rPr>
            </w:pPr>
            <w:r w:rsidRPr="007E7C22">
              <w:rPr>
                <w:sz w:val="26"/>
                <w:szCs w:val="26"/>
              </w:rPr>
              <w:t>Количество предметов</w:t>
            </w:r>
          </w:p>
        </w:tc>
        <w:tc>
          <w:tcPr>
            <w:tcW w:w="0" w:type="auto"/>
            <w:tcMar>
              <w:top w:w="140" w:type="dxa"/>
              <w:left w:w="80" w:type="dxa"/>
              <w:bottom w:w="140" w:type="dxa"/>
              <w:right w:w="80" w:type="dxa"/>
            </w:tcMar>
            <w:vAlign w:val="center"/>
          </w:tcPr>
          <w:p w:rsidR="00FB426B" w:rsidRPr="007E7C22" w:rsidRDefault="00FB426B" w:rsidP="007E7C22">
            <w:pPr>
              <w:ind w:firstLine="709"/>
              <w:jc w:val="both"/>
              <w:rPr>
                <w:sz w:val="26"/>
                <w:szCs w:val="26"/>
              </w:rPr>
            </w:pPr>
            <w:r w:rsidRPr="007E7C22">
              <w:rPr>
                <w:sz w:val="26"/>
                <w:szCs w:val="26"/>
              </w:rPr>
              <w:t xml:space="preserve">Стоимость в рублях </w:t>
            </w:r>
            <w:hyperlink r:id="rId10" w:anchor="p130" w:tooltip="Ссылка на текущий документ" w:history="1">
              <w:r w:rsidRPr="007E7C22">
                <w:rPr>
                  <w:rStyle w:val="a5"/>
                  <w:sz w:val="26"/>
                  <w:szCs w:val="26"/>
                </w:rPr>
                <w:t>&lt;*&gt;</w:t>
              </w:r>
            </w:hyperlink>
          </w:p>
        </w:tc>
      </w:tr>
      <w:tr w:rsidR="00FB426B" w:rsidRPr="007E7C22">
        <w:tc>
          <w:tcPr>
            <w:tcW w:w="0" w:type="auto"/>
            <w:tcMar>
              <w:top w:w="140" w:type="dxa"/>
              <w:left w:w="80" w:type="dxa"/>
              <w:bottom w:w="140" w:type="dxa"/>
              <w:right w:w="80" w:type="dxa"/>
            </w:tcMar>
            <w:vAlign w:val="center"/>
          </w:tcPr>
          <w:p w:rsidR="00570328" w:rsidRDefault="00FB426B" w:rsidP="007E7C22">
            <w:pPr>
              <w:ind w:firstLine="709"/>
              <w:jc w:val="both"/>
              <w:rPr>
                <w:sz w:val="26"/>
                <w:szCs w:val="26"/>
              </w:rPr>
            </w:pPr>
            <w:r w:rsidRPr="007E7C22">
              <w:rPr>
                <w:sz w:val="26"/>
                <w:szCs w:val="26"/>
              </w:rPr>
              <w:t>1.</w:t>
            </w:r>
          </w:p>
          <w:p w:rsidR="00466F67" w:rsidRPr="007E7C22" w:rsidRDefault="00570328" w:rsidP="007E7C22">
            <w:pPr>
              <w:ind w:firstLine="709"/>
              <w:jc w:val="both"/>
              <w:rPr>
                <w:sz w:val="26"/>
                <w:szCs w:val="26"/>
              </w:rPr>
            </w:pPr>
            <w:r>
              <w:rPr>
                <w:sz w:val="26"/>
                <w:szCs w:val="26"/>
              </w:rPr>
              <w:t xml:space="preserve"> </w:t>
            </w:r>
            <w:r w:rsidR="00466F67">
              <w:rPr>
                <w:sz w:val="26"/>
                <w:szCs w:val="26"/>
              </w:rPr>
              <w:t>2.</w:t>
            </w:r>
          </w:p>
          <w:p w:rsidR="00FB426B" w:rsidRPr="007E7C22" w:rsidRDefault="00FB426B" w:rsidP="007E7C22">
            <w:pPr>
              <w:ind w:firstLine="709"/>
              <w:jc w:val="both"/>
              <w:rPr>
                <w:sz w:val="26"/>
                <w:szCs w:val="26"/>
              </w:rPr>
            </w:pPr>
            <w:r w:rsidRPr="007E7C22">
              <w:rPr>
                <w:sz w:val="26"/>
                <w:szCs w:val="26"/>
              </w:rPr>
              <w:t>Итого</w:t>
            </w:r>
          </w:p>
        </w:tc>
        <w:tc>
          <w:tcPr>
            <w:tcW w:w="0" w:type="auto"/>
            <w:tcMar>
              <w:top w:w="140" w:type="dxa"/>
              <w:left w:w="80" w:type="dxa"/>
              <w:bottom w:w="140" w:type="dxa"/>
              <w:right w:w="80" w:type="dxa"/>
            </w:tcMar>
            <w:vAlign w:val="center"/>
          </w:tcPr>
          <w:p w:rsidR="00FB426B" w:rsidRPr="007E7C22" w:rsidRDefault="00FB426B" w:rsidP="007E7C22">
            <w:pPr>
              <w:ind w:firstLine="709"/>
              <w:jc w:val="both"/>
              <w:rPr>
                <w:sz w:val="26"/>
                <w:szCs w:val="26"/>
              </w:rPr>
            </w:pPr>
          </w:p>
        </w:tc>
        <w:tc>
          <w:tcPr>
            <w:tcW w:w="0" w:type="auto"/>
            <w:tcMar>
              <w:top w:w="140" w:type="dxa"/>
              <w:left w:w="80" w:type="dxa"/>
              <w:bottom w:w="140" w:type="dxa"/>
              <w:right w:w="80" w:type="dxa"/>
            </w:tcMar>
            <w:vAlign w:val="center"/>
          </w:tcPr>
          <w:p w:rsidR="00FB426B" w:rsidRPr="007E7C22" w:rsidRDefault="00FB426B" w:rsidP="007E7C22">
            <w:pPr>
              <w:ind w:firstLine="709"/>
              <w:jc w:val="both"/>
              <w:rPr>
                <w:sz w:val="26"/>
                <w:szCs w:val="26"/>
              </w:rPr>
            </w:pPr>
          </w:p>
        </w:tc>
        <w:tc>
          <w:tcPr>
            <w:tcW w:w="0" w:type="auto"/>
            <w:tcMar>
              <w:top w:w="140" w:type="dxa"/>
              <w:left w:w="80" w:type="dxa"/>
              <w:bottom w:w="140" w:type="dxa"/>
              <w:right w:w="80" w:type="dxa"/>
            </w:tcMar>
            <w:vAlign w:val="center"/>
          </w:tcPr>
          <w:p w:rsidR="00FB426B" w:rsidRPr="007E7C22" w:rsidRDefault="00FB426B" w:rsidP="007E7C22">
            <w:pPr>
              <w:ind w:firstLine="709"/>
              <w:jc w:val="both"/>
              <w:rPr>
                <w:sz w:val="26"/>
                <w:szCs w:val="26"/>
              </w:rPr>
            </w:pPr>
          </w:p>
        </w:tc>
      </w:tr>
    </w:tbl>
    <w:p w:rsidR="00FB426B" w:rsidRPr="007E7C22" w:rsidRDefault="00FB426B" w:rsidP="007E7C22">
      <w:pPr>
        <w:pStyle w:val="HTML"/>
        <w:ind w:firstLine="709"/>
        <w:jc w:val="both"/>
        <w:rPr>
          <w:rFonts w:ascii="Times New Roman" w:hAnsi="Times New Roman" w:cs="Times New Roman"/>
          <w:sz w:val="26"/>
          <w:szCs w:val="26"/>
        </w:rPr>
      </w:pPr>
      <w:r w:rsidRPr="007E7C22">
        <w:rPr>
          <w:rFonts w:ascii="Times New Roman" w:hAnsi="Times New Roman" w:cs="Times New Roman"/>
          <w:sz w:val="26"/>
          <w:szCs w:val="26"/>
        </w:rPr>
        <w:t>Приложение: ______________________________________________ на _____ листах.</w:t>
      </w:r>
    </w:p>
    <w:p w:rsidR="00FB426B" w:rsidRPr="007E7C22" w:rsidRDefault="00FB426B" w:rsidP="007E7C22">
      <w:pPr>
        <w:pStyle w:val="HTML"/>
        <w:ind w:firstLine="709"/>
        <w:jc w:val="both"/>
        <w:rPr>
          <w:rFonts w:ascii="Times New Roman" w:hAnsi="Times New Roman" w:cs="Times New Roman"/>
          <w:sz w:val="26"/>
          <w:szCs w:val="26"/>
        </w:rPr>
      </w:pPr>
      <w:r w:rsidRPr="007E7C22">
        <w:rPr>
          <w:rFonts w:ascii="Times New Roman" w:hAnsi="Times New Roman" w:cs="Times New Roman"/>
          <w:sz w:val="26"/>
          <w:szCs w:val="26"/>
        </w:rPr>
        <w:t xml:space="preserve">                     (наименование документа)</w:t>
      </w:r>
    </w:p>
    <w:p w:rsidR="00FB426B" w:rsidRPr="007E7C22" w:rsidRDefault="00FB426B" w:rsidP="007E7C22">
      <w:pPr>
        <w:pStyle w:val="HTML"/>
        <w:ind w:firstLine="709"/>
        <w:jc w:val="both"/>
        <w:rPr>
          <w:rFonts w:ascii="Times New Roman" w:hAnsi="Times New Roman" w:cs="Times New Roman"/>
          <w:sz w:val="26"/>
          <w:szCs w:val="26"/>
        </w:rPr>
      </w:pPr>
      <w:r w:rsidRPr="007E7C22">
        <w:rPr>
          <w:rFonts w:ascii="Times New Roman" w:hAnsi="Times New Roman" w:cs="Times New Roman"/>
          <w:sz w:val="26"/>
          <w:szCs w:val="26"/>
        </w:rPr>
        <w:t>Лицо, представившее</w:t>
      </w:r>
    </w:p>
    <w:p w:rsidR="00FB426B" w:rsidRPr="007E7C22" w:rsidRDefault="00FB426B" w:rsidP="007E7C22">
      <w:pPr>
        <w:pStyle w:val="HTML"/>
        <w:ind w:firstLine="709"/>
        <w:jc w:val="both"/>
        <w:rPr>
          <w:rFonts w:ascii="Times New Roman" w:hAnsi="Times New Roman" w:cs="Times New Roman"/>
          <w:sz w:val="26"/>
          <w:szCs w:val="26"/>
        </w:rPr>
      </w:pPr>
      <w:r w:rsidRPr="007E7C22">
        <w:rPr>
          <w:rFonts w:ascii="Times New Roman" w:hAnsi="Times New Roman" w:cs="Times New Roman"/>
          <w:sz w:val="26"/>
          <w:szCs w:val="26"/>
        </w:rPr>
        <w:t>уведомление         _________  _________________________  "__" ____ 20__ г.</w:t>
      </w:r>
    </w:p>
    <w:p w:rsidR="00FB426B" w:rsidRPr="007E7C22" w:rsidRDefault="00FB426B" w:rsidP="007E7C22">
      <w:pPr>
        <w:pStyle w:val="HTML"/>
        <w:ind w:firstLine="709"/>
        <w:jc w:val="both"/>
        <w:rPr>
          <w:rFonts w:ascii="Times New Roman" w:hAnsi="Times New Roman" w:cs="Times New Roman"/>
          <w:sz w:val="26"/>
          <w:szCs w:val="26"/>
        </w:rPr>
      </w:pPr>
      <w:r w:rsidRPr="007E7C22">
        <w:rPr>
          <w:rFonts w:ascii="Times New Roman" w:hAnsi="Times New Roman" w:cs="Times New Roman"/>
          <w:sz w:val="26"/>
          <w:szCs w:val="26"/>
        </w:rPr>
        <w:t xml:space="preserve">                    (подпись)    (расшифровка подписи)</w:t>
      </w:r>
    </w:p>
    <w:p w:rsidR="00FB426B" w:rsidRPr="007E7C22" w:rsidRDefault="00FB426B" w:rsidP="007E7C22">
      <w:pPr>
        <w:pStyle w:val="HTML"/>
        <w:ind w:firstLine="709"/>
        <w:jc w:val="both"/>
        <w:rPr>
          <w:rFonts w:ascii="Times New Roman" w:hAnsi="Times New Roman" w:cs="Times New Roman"/>
          <w:sz w:val="26"/>
          <w:szCs w:val="26"/>
        </w:rPr>
      </w:pPr>
      <w:r w:rsidRPr="007E7C22">
        <w:rPr>
          <w:rFonts w:ascii="Times New Roman" w:hAnsi="Times New Roman" w:cs="Times New Roman"/>
          <w:sz w:val="26"/>
          <w:szCs w:val="26"/>
        </w:rPr>
        <w:t>Лицо,     принявшее</w:t>
      </w:r>
    </w:p>
    <w:p w:rsidR="00FB426B" w:rsidRPr="007E7C22" w:rsidRDefault="00FB426B" w:rsidP="007E7C22">
      <w:pPr>
        <w:pStyle w:val="HTML"/>
        <w:ind w:firstLine="709"/>
        <w:jc w:val="both"/>
        <w:rPr>
          <w:rFonts w:ascii="Times New Roman" w:hAnsi="Times New Roman" w:cs="Times New Roman"/>
          <w:sz w:val="26"/>
          <w:szCs w:val="26"/>
        </w:rPr>
      </w:pPr>
      <w:r w:rsidRPr="007E7C22">
        <w:rPr>
          <w:rFonts w:ascii="Times New Roman" w:hAnsi="Times New Roman" w:cs="Times New Roman"/>
          <w:sz w:val="26"/>
          <w:szCs w:val="26"/>
        </w:rPr>
        <w:t>уведомление         _________  _________________________  "__" ____ 20__ г.</w:t>
      </w:r>
    </w:p>
    <w:p w:rsidR="00FB426B" w:rsidRPr="007E7C22" w:rsidRDefault="00FB426B" w:rsidP="007E7C22">
      <w:pPr>
        <w:pStyle w:val="HTML"/>
        <w:ind w:firstLine="709"/>
        <w:jc w:val="both"/>
        <w:rPr>
          <w:rFonts w:ascii="Times New Roman" w:hAnsi="Times New Roman" w:cs="Times New Roman"/>
          <w:sz w:val="26"/>
          <w:szCs w:val="26"/>
        </w:rPr>
      </w:pPr>
      <w:r w:rsidRPr="007E7C22">
        <w:rPr>
          <w:rFonts w:ascii="Times New Roman" w:hAnsi="Times New Roman" w:cs="Times New Roman"/>
          <w:sz w:val="26"/>
          <w:szCs w:val="26"/>
        </w:rPr>
        <w:t xml:space="preserve">                    (подпись)    (расшифровка подписи)</w:t>
      </w:r>
    </w:p>
    <w:p w:rsidR="00FB426B" w:rsidRPr="007E7C22" w:rsidRDefault="00FB426B" w:rsidP="007E7C22">
      <w:pPr>
        <w:ind w:firstLine="709"/>
        <w:jc w:val="both"/>
        <w:rPr>
          <w:sz w:val="26"/>
          <w:szCs w:val="26"/>
        </w:rPr>
      </w:pPr>
      <w:r w:rsidRPr="007E7C22">
        <w:rPr>
          <w:sz w:val="26"/>
          <w:szCs w:val="26"/>
        </w:rPr>
        <w:t>&lt;*&gt; Заполняется при наличии документов, подтверждающих стоимость подарка.</w:t>
      </w:r>
    </w:p>
    <w:sectPr w:rsidR="00FB426B" w:rsidRPr="007E7C22" w:rsidSect="00662611">
      <w:headerReference w:type="even" r:id="rId11"/>
      <w:headerReference w:type="default" r:id="rId12"/>
      <w:pgSz w:w="11906" w:h="16838"/>
      <w:pgMar w:top="426" w:right="850"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E62" w:rsidRDefault="00AA2E62">
      <w:r>
        <w:separator/>
      </w:r>
    </w:p>
  </w:endnote>
  <w:endnote w:type="continuationSeparator" w:id="0">
    <w:p w:rsidR="00AA2E62" w:rsidRDefault="00AA2E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E62" w:rsidRDefault="00AA2E62">
      <w:r>
        <w:separator/>
      </w:r>
    </w:p>
  </w:footnote>
  <w:footnote w:type="continuationSeparator" w:id="0">
    <w:p w:rsidR="00AA2E62" w:rsidRDefault="00AA2E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123" w:rsidRDefault="004C3123" w:rsidP="00BA2F5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4C3123" w:rsidRDefault="004C3123" w:rsidP="00544CF5">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123" w:rsidRDefault="004C3123" w:rsidP="00BA2F5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C4604C">
      <w:rPr>
        <w:rStyle w:val="a4"/>
        <w:noProof/>
      </w:rPr>
      <w:t>3</w:t>
    </w:r>
    <w:r>
      <w:rPr>
        <w:rStyle w:val="a4"/>
      </w:rPr>
      <w:fldChar w:fldCharType="end"/>
    </w:r>
  </w:p>
  <w:p w:rsidR="004C3123" w:rsidRDefault="004C3123" w:rsidP="00544CF5">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4D6CE5"/>
    <w:rsid w:val="00003117"/>
    <w:rsid w:val="0002260C"/>
    <w:rsid w:val="0002518B"/>
    <w:rsid w:val="00030846"/>
    <w:rsid w:val="0004575E"/>
    <w:rsid w:val="000532A6"/>
    <w:rsid w:val="00062AB0"/>
    <w:rsid w:val="000646A1"/>
    <w:rsid w:val="0006655B"/>
    <w:rsid w:val="00072DBC"/>
    <w:rsid w:val="00077C2E"/>
    <w:rsid w:val="00084C27"/>
    <w:rsid w:val="000A07C3"/>
    <w:rsid w:val="000A23F2"/>
    <w:rsid w:val="000A40F3"/>
    <w:rsid w:val="000B139F"/>
    <w:rsid w:val="000B1927"/>
    <w:rsid w:val="000B2EB3"/>
    <w:rsid w:val="000C4130"/>
    <w:rsid w:val="000E54C2"/>
    <w:rsid w:val="001148E5"/>
    <w:rsid w:val="00131921"/>
    <w:rsid w:val="001448F2"/>
    <w:rsid w:val="00147ED5"/>
    <w:rsid w:val="00170C55"/>
    <w:rsid w:val="0017165F"/>
    <w:rsid w:val="00182FDE"/>
    <w:rsid w:val="00186F8A"/>
    <w:rsid w:val="001877E1"/>
    <w:rsid w:val="00194BB7"/>
    <w:rsid w:val="001A0A77"/>
    <w:rsid w:val="001A11C4"/>
    <w:rsid w:val="001A3FC2"/>
    <w:rsid w:val="001D2607"/>
    <w:rsid w:val="001F1142"/>
    <w:rsid w:val="001F57C7"/>
    <w:rsid w:val="00206D00"/>
    <w:rsid w:val="0021081D"/>
    <w:rsid w:val="00214CCF"/>
    <w:rsid w:val="002369EF"/>
    <w:rsid w:val="00236CCB"/>
    <w:rsid w:val="00245F3D"/>
    <w:rsid w:val="002566A0"/>
    <w:rsid w:val="002711C3"/>
    <w:rsid w:val="00274AC0"/>
    <w:rsid w:val="002810BD"/>
    <w:rsid w:val="002A4C93"/>
    <w:rsid w:val="002A4F09"/>
    <w:rsid w:val="002B0AF1"/>
    <w:rsid w:val="002B49E1"/>
    <w:rsid w:val="002B6751"/>
    <w:rsid w:val="002E02BE"/>
    <w:rsid w:val="002E62E0"/>
    <w:rsid w:val="002F56EF"/>
    <w:rsid w:val="002F63CF"/>
    <w:rsid w:val="002F74D7"/>
    <w:rsid w:val="00305E9F"/>
    <w:rsid w:val="00313792"/>
    <w:rsid w:val="00317A12"/>
    <w:rsid w:val="0033081F"/>
    <w:rsid w:val="00331709"/>
    <w:rsid w:val="00336744"/>
    <w:rsid w:val="00341F6A"/>
    <w:rsid w:val="003806FC"/>
    <w:rsid w:val="00390813"/>
    <w:rsid w:val="003B0AAC"/>
    <w:rsid w:val="003C205C"/>
    <w:rsid w:val="003D75E7"/>
    <w:rsid w:val="003E2572"/>
    <w:rsid w:val="003E7C45"/>
    <w:rsid w:val="003E7F1E"/>
    <w:rsid w:val="003F34ED"/>
    <w:rsid w:val="00401FE1"/>
    <w:rsid w:val="00407346"/>
    <w:rsid w:val="004121E5"/>
    <w:rsid w:val="0042384B"/>
    <w:rsid w:val="00424EA5"/>
    <w:rsid w:val="00435B29"/>
    <w:rsid w:val="004612BF"/>
    <w:rsid w:val="00463BC7"/>
    <w:rsid w:val="0046449B"/>
    <w:rsid w:val="00465DE3"/>
    <w:rsid w:val="00466F67"/>
    <w:rsid w:val="004753A7"/>
    <w:rsid w:val="00480E54"/>
    <w:rsid w:val="00493728"/>
    <w:rsid w:val="00495B04"/>
    <w:rsid w:val="004A11CA"/>
    <w:rsid w:val="004A5421"/>
    <w:rsid w:val="004B07EE"/>
    <w:rsid w:val="004B1AFD"/>
    <w:rsid w:val="004B5A05"/>
    <w:rsid w:val="004C3123"/>
    <w:rsid w:val="004D622B"/>
    <w:rsid w:val="004D6CE5"/>
    <w:rsid w:val="004E37BE"/>
    <w:rsid w:val="004F447F"/>
    <w:rsid w:val="00500331"/>
    <w:rsid w:val="0051358E"/>
    <w:rsid w:val="0053159D"/>
    <w:rsid w:val="005344E5"/>
    <w:rsid w:val="00544CF5"/>
    <w:rsid w:val="005458E1"/>
    <w:rsid w:val="00557273"/>
    <w:rsid w:val="00570328"/>
    <w:rsid w:val="00583921"/>
    <w:rsid w:val="00586AA2"/>
    <w:rsid w:val="005A3146"/>
    <w:rsid w:val="005B1111"/>
    <w:rsid w:val="005B5BDD"/>
    <w:rsid w:val="005B6AEB"/>
    <w:rsid w:val="005B7F85"/>
    <w:rsid w:val="005D7A33"/>
    <w:rsid w:val="005F36F0"/>
    <w:rsid w:val="006040B4"/>
    <w:rsid w:val="00616A2E"/>
    <w:rsid w:val="00630391"/>
    <w:rsid w:val="0063147A"/>
    <w:rsid w:val="00632CCC"/>
    <w:rsid w:val="00640548"/>
    <w:rsid w:val="00641637"/>
    <w:rsid w:val="0064607C"/>
    <w:rsid w:val="00651022"/>
    <w:rsid w:val="00660BC5"/>
    <w:rsid w:val="00662611"/>
    <w:rsid w:val="00674F47"/>
    <w:rsid w:val="006903EC"/>
    <w:rsid w:val="006A31A0"/>
    <w:rsid w:val="006B0630"/>
    <w:rsid w:val="006B654F"/>
    <w:rsid w:val="006D65FA"/>
    <w:rsid w:val="006E4B23"/>
    <w:rsid w:val="006E7026"/>
    <w:rsid w:val="0070539B"/>
    <w:rsid w:val="007079DB"/>
    <w:rsid w:val="007171E0"/>
    <w:rsid w:val="00750F56"/>
    <w:rsid w:val="00757287"/>
    <w:rsid w:val="007703EC"/>
    <w:rsid w:val="00772C26"/>
    <w:rsid w:val="007841EB"/>
    <w:rsid w:val="007A4D2C"/>
    <w:rsid w:val="007D71B5"/>
    <w:rsid w:val="007E1792"/>
    <w:rsid w:val="007E4342"/>
    <w:rsid w:val="007E7C22"/>
    <w:rsid w:val="007F6290"/>
    <w:rsid w:val="00800F4D"/>
    <w:rsid w:val="0080176C"/>
    <w:rsid w:val="00803EB4"/>
    <w:rsid w:val="00817D1F"/>
    <w:rsid w:val="00823D0F"/>
    <w:rsid w:val="00836D2B"/>
    <w:rsid w:val="008622FC"/>
    <w:rsid w:val="00891B57"/>
    <w:rsid w:val="00894788"/>
    <w:rsid w:val="00895E9D"/>
    <w:rsid w:val="00896601"/>
    <w:rsid w:val="00896697"/>
    <w:rsid w:val="008B5872"/>
    <w:rsid w:val="008D064C"/>
    <w:rsid w:val="008D27A0"/>
    <w:rsid w:val="008D38CE"/>
    <w:rsid w:val="008E4A8B"/>
    <w:rsid w:val="008F45C5"/>
    <w:rsid w:val="008F57B7"/>
    <w:rsid w:val="0090487B"/>
    <w:rsid w:val="00915192"/>
    <w:rsid w:val="00935A89"/>
    <w:rsid w:val="00947624"/>
    <w:rsid w:val="009564B0"/>
    <w:rsid w:val="009736CB"/>
    <w:rsid w:val="00974590"/>
    <w:rsid w:val="0098713A"/>
    <w:rsid w:val="009A04BF"/>
    <w:rsid w:val="009A7DC5"/>
    <w:rsid w:val="009B1111"/>
    <w:rsid w:val="009C3FF3"/>
    <w:rsid w:val="009C51CB"/>
    <w:rsid w:val="009E46AD"/>
    <w:rsid w:val="009F175F"/>
    <w:rsid w:val="009F7C6B"/>
    <w:rsid w:val="00A03562"/>
    <w:rsid w:val="00A05ED8"/>
    <w:rsid w:val="00A14A27"/>
    <w:rsid w:val="00A35C75"/>
    <w:rsid w:val="00A527AA"/>
    <w:rsid w:val="00A6122E"/>
    <w:rsid w:val="00A83DDD"/>
    <w:rsid w:val="00A90B1E"/>
    <w:rsid w:val="00A96E1B"/>
    <w:rsid w:val="00AA2E62"/>
    <w:rsid w:val="00AA761F"/>
    <w:rsid w:val="00AB588C"/>
    <w:rsid w:val="00AB6617"/>
    <w:rsid w:val="00AD2708"/>
    <w:rsid w:val="00AE27C2"/>
    <w:rsid w:val="00AE7CDC"/>
    <w:rsid w:val="00AF298E"/>
    <w:rsid w:val="00B276A7"/>
    <w:rsid w:val="00B370FB"/>
    <w:rsid w:val="00B40BE2"/>
    <w:rsid w:val="00B4276A"/>
    <w:rsid w:val="00B433BC"/>
    <w:rsid w:val="00B53D6C"/>
    <w:rsid w:val="00BA2F5F"/>
    <w:rsid w:val="00BB5A56"/>
    <w:rsid w:val="00BC0790"/>
    <w:rsid w:val="00BC093F"/>
    <w:rsid w:val="00BC1EE1"/>
    <w:rsid w:val="00BC5C42"/>
    <w:rsid w:val="00BD1CF4"/>
    <w:rsid w:val="00BD51DA"/>
    <w:rsid w:val="00BE4EFF"/>
    <w:rsid w:val="00BF789F"/>
    <w:rsid w:val="00BF7A90"/>
    <w:rsid w:val="00C11C8C"/>
    <w:rsid w:val="00C13648"/>
    <w:rsid w:val="00C16F24"/>
    <w:rsid w:val="00C334ED"/>
    <w:rsid w:val="00C4604C"/>
    <w:rsid w:val="00C4645E"/>
    <w:rsid w:val="00C61829"/>
    <w:rsid w:val="00C72533"/>
    <w:rsid w:val="00C76E8D"/>
    <w:rsid w:val="00CA7754"/>
    <w:rsid w:val="00CB0821"/>
    <w:rsid w:val="00CB111E"/>
    <w:rsid w:val="00CC697E"/>
    <w:rsid w:val="00D041D1"/>
    <w:rsid w:val="00D158EC"/>
    <w:rsid w:val="00D221FD"/>
    <w:rsid w:val="00D34F68"/>
    <w:rsid w:val="00D6524F"/>
    <w:rsid w:val="00D90868"/>
    <w:rsid w:val="00DD06E6"/>
    <w:rsid w:val="00DE2D48"/>
    <w:rsid w:val="00DF3AF2"/>
    <w:rsid w:val="00DF4FF6"/>
    <w:rsid w:val="00E07505"/>
    <w:rsid w:val="00E111CF"/>
    <w:rsid w:val="00E20468"/>
    <w:rsid w:val="00E364E4"/>
    <w:rsid w:val="00E4522D"/>
    <w:rsid w:val="00E63BEC"/>
    <w:rsid w:val="00E9054B"/>
    <w:rsid w:val="00EA479D"/>
    <w:rsid w:val="00EA595C"/>
    <w:rsid w:val="00EA6BF6"/>
    <w:rsid w:val="00EE10A8"/>
    <w:rsid w:val="00EE2375"/>
    <w:rsid w:val="00EF2FA0"/>
    <w:rsid w:val="00F0599F"/>
    <w:rsid w:val="00F100F3"/>
    <w:rsid w:val="00F23E0E"/>
    <w:rsid w:val="00F26587"/>
    <w:rsid w:val="00F33895"/>
    <w:rsid w:val="00F501E3"/>
    <w:rsid w:val="00F540F5"/>
    <w:rsid w:val="00F62F04"/>
    <w:rsid w:val="00F63CB9"/>
    <w:rsid w:val="00F6469D"/>
    <w:rsid w:val="00F647C6"/>
    <w:rsid w:val="00F73358"/>
    <w:rsid w:val="00F82EF5"/>
    <w:rsid w:val="00F90AB2"/>
    <w:rsid w:val="00F91C84"/>
    <w:rsid w:val="00FA2E41"/>
    <w:rsid w:val="00FB426B"/>
    <w:rsid w:val="00FD04EC"/>
    <w:rsid w:val="00FD4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6CE5"/>
    <w:rPr>
      <w:sz w:val="24"/>
      <w:szCs w:val="24"/>
    </w:rPr>
  </w:style>
  <w:style w:type="paragraph" w:styleId="2">
    <w:name w:val="heading 2"/>
    <w:basedOn w:val="a"/>
    <w:qFormat/>
    <w:rsid w:val="00463BC7"/>
    <w:pPr>
      <w:spacing w:before="250" w:after="250"/>
      <w:outlineLvl w:val="1"/>
    </w:pPr>
    <w:rPr>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font31">
    <w:name w:val="font31"/>
    <w:basedOn w:val="a0"/>
    <w:rsid w:val="004D6CE5"/>
  </w:style>
  <w:style w:type="paragraph" w:styleId="a3">
    <w:name w:val="header"/>
    <w:basedOn w:val="a"/>
    <w:rsid w:val="00544CF5"/>
    <w:pPr>
      <w:tabs>
        <w:tab w:val="center" w:pos="4677"/>
        <w:tab w:val="right" w:pos="9355"/>
      </w:tabs>
    </w:pPr>
  </w:style>
  <w:style w:type="character" w:styleId="a4">
    <w:name w:val="page number"/>
    <w:basedOn w:val="a0"/>
    <w:rsid w:val="00544CF5"/>
  </w:style>
  <w:style w:type="character" w:styleId="a5">
    <w:name w:val="Hyperlink"/>
    <w:rsid w:val="001877E1"/>
    <w:rPr>
      <w:color w:val="0000FF"/>
      <w:u w:val="single"/>
    </w:rPr>
  </w:style>
  <w:style w:type="paragraph" w:styleId="HTML">
    <w:name w:val="HTML Preformatted"/>
    <w:basedOn w:val="a"/>
    <w:rsid w:val="00FB4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bkimgc4">
    <w:name w:val="bkimg_c4"/>
    <w:basedOn w:val="a0"/>
    <w:rsid w:val="00FB42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724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57244/"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consultant.ru/document/cons_doc_LAW_157244/" TargetMode="External"/><Relationship Id="rId4" Type="http://schemas.openxmlformats.org/officeDocument/2006/relationships/footnotes" Target="footnotes.xml"/><Relationship Id="rId9" Type="http://schemas.openxmlformats.org/officeDocument/2006/relationships/hyperlink" Target="http://www.consultant.ru/document/cons_doc_LAW_15724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1147</Words>
  <Characters>6539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Типовой кодекс этики и служебного поведения</vt:lpstr>
    </vt:vector>
  </TitlesOfParts>
  <Company>SPecialiST RePack</Company>
  <LinksUpToDate>false</LinksUpToDate>
  <CharactersWithSpaces>7671</CharactersWithSpaces>
  <SharedDoc>false</SharedDoc>
  <HLinks>
    <vt:vector size="24" baseType="variant">
      <vt:variant>
        <vt:i4>2424911</vt:i4>
      </vt:variant>
      <vt:variant>
        <vt:i4>9</vt:i4>
      </vt:variant>
      <vt:variant>
        <vt:i4>0</vt:i4>
      </vt:variant>
      <vt:variant>
        <vt:i4>5</vt:i4>
      </vt:variant>
      <vt:variant>
        <vt:lpwstr>http://www.consultant.ru/document/cons_doc_LAW_157244/</vt:lpwstr>
      </vt:variant>
      <vt:variant>
        <vt:lpwstr>p130</vt:lpwstr>
      </vt:variant>
      <vt:variant>
        <vt:i4>1114236</vt:i4>
      </vt:variant>
      <vt:variant>
        <vt:i4>6</vt:i4>
      </vt:variant>
      <vt:variant>
        <vt:i4>0</vt:i4>
      </vt:variant>
      <vt:variant>
        <vt:i4>5</vt:i4>
      </vt:variant>
      <vt:variant>
        <vt:lpwstr>http://www.consultant.ru/document/cons_doc_LAW_157244/</vt:lpwstr>
      </vt:variant>
      <vt:variant>
        <vt:lpwstr>p54</vt:lpwstr>
      </vt:variant>
      <vt:variant>
        <vt:i4>1048700</vt:i4>
      </vt:variant>
      <vt:variant>
        <vt:i4>3</vt:i4>
      </vt:variant>
      <vt:variant>
        <vt:i4>0</vt:i4>
      </vt:variant>
      <vt:variant>
        <vt:i4>5</vt:i4>
      </vt:variant>
      <vt:variant>
        <vt:lpwstr>http://www.consultant.ru/document/cons_doc_LAW_157244/</vt:lpwstr>
      </vt:variant>
      <vt:variant>
        <vt:lpwstr>p46</vt:lpwstr>
      </vt:variant>
      <vt:variant>
        <vt:i4>1048700</vt:i4>
      </vt:variant>
      <vt:variant>
        <vt:i4>0</vt:i4>
      </vt:variant>
      <vt:variant>
        <vt:i4>0</vt:i4>
      </vt:variant>
      <vt:variant>
        <vt:i4>5</vt:i4>
      </vt:variant>
      <vt:variant>
        <vt:lpwstr>http://www.consultant.ru/document/cons_doc_LAW_157244/</vt:lpwstr>
      </vt:variant>
      <vt:variant>
        <vt:lpwstr>p45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кодекс этики и служебного поведения</dc:title>
  <dc:creator>Лазарева</dc:creator>
  <cp:lastModifiedBy>User</cp:lastModifiedBy>
  <cp:revision>2</cp:revision>
  <cp:lastPrinted>2019-10-22T09:56:00Z</cp:lastPrinted>
  <dcterms:created xsi:type="dcterms:W3CDTF">2020-08-27T09:12:00Z</dcterms:created>
  <dcterms:modified xsi:type="dcterms:W3CDTF">2020-08-27T09:12:00Z</dcterms:modified>
</cp:coreProperties>
</file>